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Oswald Light" w:cs="Oswald Light" w:eastAsia="Oswald Light" w:hAnsi="Oswald Light"/>
          <w:sz w:val="34"/>
          <w:szCs w:val="34"/>
        </w:rPr>
      </w:pPr>
      <w:r w:rsidDel="00000000" w:rsidR="00000000" w:rsidRPr="00000000">
        <w:rPr>
          <w:rFonts w:ascii="Oswald Light" w:cs="Oswald Light" w:eastAsia="Oswald Light" w:hAnsi="Oswald Light"/>
          <w:sz w:val="34"/>
          <w:szCs w:val="34"/>
          <w:rtl w:val="0"/>
        </w:rPr>
        <w:t xml:space="preserve">Abolish the Work-year Limit for Blue-Collar Migrant Workers</w:t>
      </w:r>
    </w:p>
    <w:p w:rsidR="00000000" w:rsidDel="00000000" w:rsidP="00000000" w:rsidRDefault="00000000" w:rsidRPr="00000000" w14:paraId="00000002">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03">
      <w:pPr>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2025/12/07 Migrant Workers’ Rally </w:t>
      </w:r>
    </w:p>
    <w:p w:rsidR="00000000" w:rsidDel="00000000" w:rsidP="00000000" w:rsidRDefault="00000000" w:rsidRPr="00000000" w14:paraId="00000004">
      <w:pPr>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MENT Press Release</w:t>
      </w:r>
    </w:p>
    <w:p w:rsidR="00000000" w:rsidDel="00000000" w:rsidP="00000000" w:rsidRDefault="00000000" w:rsidRPr="00000000" w14:paraId="00000005">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06">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In 1992, Taiwan formally began recruiting blue-collar migrant workers from Southeast Asia. At the time, the Taiwanese government defined these workers as “supplementary labor,” and therefore set their employment duration at “two years”. As time went on, the government gradually realized that Southeast Asian migrant workers were not merely “supplementary labor” as originally imagined, but rather a workforce that Taiwan must rely on amid structural changes such as declining birth rates, population aging, shrinking labor force, and changing employment intentions among young people.</w:t>
      </w:r>
    </w:p>
    <w:p w:rsidR="00000000" w:rsidDel="00000000" w:rsidP="00000000" w:rsidRDefault="00000000" w:rsidRPr="00000000" w14:paraId="00000007">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08">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Thus, beginning with the one-year extension opened in 1997, Taiwan repeatedly prolonged the maximum stay for blue-collar migrant workers—until finally, in 2012, the limit was extended to the current 12 years (with family caregivers allowed up to 14 years beginning in 2015).</w:t>
      </w:r>
    </w:p>
    <w:p w:rsidR="00000000" w:rsidDel="00000000" w:rsidP="00000000" w:rsidRDefault="00000000" w:rsidRPr="00000000" w14:paraId="00000009">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0A">
      <w:pP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Changes in Blue-Collar Migrant Worker work-year</w:t>
      </w:r>
      <w:r w:rsidDel="00000000" w:rsidR="00000000" w:rsidRPr="00000000">
        <w:rPr>
          <w:rtl w:val="0"/>
        </w:rPr>
      </w:r>
    </w:p>
    <w:tbl>
      <w:tblPr>
        <w:tblStyle w:val="Table1"/>
        <w:tblW w:w="795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
        <w:gridCol w:w="4380"/>
        <w:gridCol w:w="2550"/>
        <w:tblGridChange w:id="0">
          <w:tblGrid>
            <w:gridCol w:w="1020"/>
            <w:gridCol w:w="4380"/>
            <w:gridCol w:w="2550"/>
          </w:tblGrid>
        </w:tblGridChange>
      </w:tblGrid>
      <w:tr>
        <w:trPr>
          <w:cantSplit w:val="0"/>
          <w:tblHeader w:val="0"/>
        </w:trPr>
        <w:tc>
          <w:tcPr/>
          <w:p w:rsidR="00000000" w:rsidDel="00000000" w:rsidP="00000000" w:rsidRDefault="00000000" w:rsidRPr="00000000" w14:paraId="0000000B">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year</w:t>
            </w:r>
          </w:p>
        </w:tc>
        <w:tc>
          <w:tcPr/>
          <w:p w:rsidR="00000000" w:rsidDel="00000000" w:rsidP="00000000" w:rsidRDefault="00000000" w:rsidRPr="00000000" w14:paraId="0000000C">
            <w:pPr>
              <w:spacing w:line="276"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work-year for</w:t>
            </w:r>
          </w:p>
          <w:p w:rsidR="00000000" w:rsidDel="00000000" w:rsidP="00000000" w:rsidRDefault="00000000" w:rsidRPr="00000000" w14:paraId="0000000D">
            <w:pPr>
              <w:spacing w:line="276"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Blue-Collar Migrant Workers</w:t>
            </w:r>
          </w:p>
        </w:tc>
        <w:tc>
          <w:tcPr/>
          <w:p w:rsidR="00000000" w:rsidDel="00000000" w:rsidP="00000000" w:rsidRDefault="00000000" w:rsidRPr="00000000" w14:paraId="0000000E">
            <w:pPr>
              <w:spacing w:line="276" w:lineRule="auto"/>
              <w:jc w:val="center"/>
              <w:rPr>
                <w:rFonts w:ascii="Oswald Light" w:cs="Oswald Light" w:eastAsia="Oswald Light" w:hAnsi="Oswald Light"/>
              </w:rPr>
            </w:pPr>
            <w:r w:rsidDel="00000000" w:rsidR="00000000" w:rsidRPr="00000000">
              <w:rPr>
                <w:rFonts w:ascii="Oswald Light" w:cs="Oswald Light" w:eastAsia="Oswald Light" w:hAnsi="Oswald Light"/>
                <w:rtl w:val="0"/>
              </w:rPr>
              <w:t xml:space="preserve">work-year for</w:t>
            </w:r>
          </w:p>
          <w:p w:rsidR="00000000" w:rsidDel="00000000" w:rsidP="00000000" w:rsidRDefault="00000000" w:rsidRPr="00000000" w14:paraId="0000000F">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White-Collar Migrant Workers</w:t>
            </w:r>
            <w:r w:rsidDel="00000000" w:rsidR="00000000" w:rsidRPr="00000000">
              <w:rPr>
                <w:rtl w:val="0"/>
              </w:rPr>
            </w:r>
          </w:p>
        </w:tc>
      </w:tr>
      <w:tr>
        <w:trPr>
          <w:cantSplit w:val="0"/>
          <w:tblHeader w:val="0"/>
        </w:trPr>
        <w:tc>
          <w:tcPr/>
          <w:p w:rsidR="00000000" w:rsidDel="00000000" w:rsidP="00000000" w:rsidRDefault="00000000" w:rsidRPr="00000000" w14:paraId="00000010">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1992</w:t>
            </w:r>
          </w:p>
        </w:tc>
        <w:tc>
          <w:tcPr/>
          <w:p w:rsidR="00000000" w:rsidDel="00000000" w:rsidP="00000000" w:rsidRDefault="00000000" w:rsidRPr="00000000" w14:paraId="00000011">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 </w:t>
            </w:r>
            <w:r w:rsidDel="00000000" w:rsidR="00000000" w:rsidRPr="00000000">
              <w:rPr>
                <w:rFonts w:ascii="Oswald Light" w:cs="Oswald Light" w:eastAsia="Oswald Light" w:hAnsi="Oswald Light"/>
                <w:rtl w:val="0"/>
              </w:rPr>
              <w:t xml:space="preserve">years</w:t>
            </w:r>
            <w:r w:rsidDel="00000000" w:rsidR="00000000" w:rsidRPr="00000000">
              <w:rPr>
                <w:rtl w:val="0"/>
              </w:rPr>
            </w:r>
          </w:p>
        </w:tc>
        <w:tc>
          <w:tcPr/>
          <w:p w:rsidR="00000000" w:rsidDel="00000000" w:rsidP="00000000" w:rsidRDefault="00000000" w:rsidRPr="00000000" w14:paraId="00000012">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w:t>
            </w:r>
          </w:p>
        </w:tc>
      </w:tr>
      <w:tr>
        <w:trPr>
          <w:cantSplit w:val="0"/>
          <w:tblHeader w:val="0"/>
        </w:trPr>
        <w:tc>
          <w:tcPr/>
          <w:p w:rsidR="00000000" w:rsidDel="00000000" w:rsidP="00000000" w:rsidRDefault="00000000" w:rsidRPr="00000000" w14:paraId="00000013">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1997</w:t>
            </w:r>
          </w:p>
        </w:tc>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3 </w:t>
            </w:r>
            <w:r w:rsidDel="00000000" w:rsidR="00000000" w:rsidRPr="00000000">
              <w:rPr>
                <w:rFonts w:ascii="Oswald Light" w:cs="Oswald Light" w:eastAsia="Oswald Light" w:hAnsi="Oswald Light"/>
                <w:rtl w:val="0"/>
              </w:rPr>
              <w:t xml:space="preserve">years</w:t>
            </w:r>
            <w:r w:rsidDel="00000000" w:rsidR="00000000" w:rsidRPr="00000000">
              <w:rPr>
                <w:rtl w:val="0"/>
              </w:rPr>
            </w:r>
          </w:p>
        </w:tc>
        <w:tc>
          <w:tcPr/>
          <w:p w:rsidR="00000000" w:rsidDel="00000000" w:rsidP="00000000" w:rsidRDefault="00000000" w:rsidRPr="00000000" w14:paraId="00000015">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No limit</w:t>
            </w:r>
            <w:r w:rsidDel="00000000" w:rsidR="00000000" w:rsidRPr="00000000">
              <w:rPr>
                <w:rtl w:val="0"/>
              </w:rPr>
            </w:r>
          </w:p>
        </w:tc>
      </w:tr>
      <w:tr>
        <w:trPr>
          <w:cantSplit w:val="0"/>
          <w:tblHeader w:val="0"/>
        </w:trPr>
        <w:tc>
          <w:tcPr/>
          <w:p w:rsidR="00000000" w:rsidDel="00000000" w:rsidP="00000000" w:rsidRDefault="00000000" w:rsidRPr="00000000" w14:paraId="00000016">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2002</w:t>
            </w:r>
          </w:p>
        </w:tc>
        <w:tc>
          <w:tcPr/>
          <w:p w:rsidR="00000000" w:rsidDel="00000000" w:rsidP="00000000" w:rsidRDefault="00000000" w:rsidRPr="00000000" w14:paraId="00000017">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6 </w:t>
            </w:r>
            <w:r w:rsidDel="00000000" w:rsidR="00000000" w:rsidRPr="00000000">
              <w:rPr>
                <w:rFonts w:ascii="Oswald Light" w:cs="Oswald Light" w:eastAsia="Oswald Light" w:hAnsi="Oswald Light"/>
                <w:rtl w:val="0"/>
              </w:rPr>
              <w:t xml:space="preserve">years</w:t>
            </w:r>
            <w:r w:rsidDel="00000000" w:rsidR="00000000" w:rsidRPr="00000000">
              <w:rPr>
                <w:rtl w:val="0"/>
              </w:rPr>
            </w:r>
          </w:p>
        </w:tc>
        <w:tc>
          <w:tcPr/>
          <w:p w:rsidR="00000000" w:rsidDel="00000000" w:rsidP="00000000" w:rsidRDefault="00000000" w:rsidRPr="00000000" w14:paraId="00000018">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No limit</w:t>
            </w:r>
            <w:r w:rsidDel="00000000" w:rsidR="00000000" w:rsidRPr="00000000">
              <w:rPr>
                <w:rtl w:val="0"/>
              </w:rPr>
            </w:r>
          </w:p>
        </w:tc>
      </w:tr>
      <w:tr>
        <w:trPr>
          <w:cantSplit w:val="0"/>
          <w:tblHeader w:val="0"/>
        </w:trPr>
        <w:tc>
          <w:tcPr/>
          <w:p w:rsidR="00000000" w:rsidDel="00000000" w:rsidP="00000000" w:rsidRDefault="00000000" w:rsidRPr="00000000" w14:paraId="00000019">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2007</w:t>
            </w:r>
          </w:p>
        </w:tc>
        <w:tc>
          <w:tcPr/>
          <w:p w:rsidR="00000000" w:rsidDel="00000000" w:rsidP="00000000" w:rsidRDefault="00000000" w:rsidRPr="00000000" w14:paraId="0000001A">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9 </w:t>
            </w:r>
            <w:r w:rsidDel="00000000" w:rsidR="00000000" w:rsidRPr="00000000">
              <w:rPr>
                <w:rFonts w:ascii="Oswald Light" w:cs="Oswald Light" w:eastAsia="Oswald Light" w:hAnsi="Oswald Light"/>
                <w:rtl w:val="0"/>
              </w:rPr>
              <w:t xml:space="preserve">years</w:t>
            </w:r>
            <w:r w:rsidDel="00000000" w:rsidR="00000000" w:rsidRPr="00000000">
              <w:rPr>
                <w:rtl w:val="0"/>
              </w:rPr>
            </w:r>
          </w:p>
        </w:tc>
        <w:tc>
          <w:tcPr/>
          <w:p w:rsidR="00000000" w:rsidDel="00000000" w:rsidP="00000000" w:rsidRDefault="00000000" w:rsidRPr="00000000" w14:paraId="0000001B">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No limit</w:t>
            </w:r>
            <w:r w:rsidDel="00000000" w:rsidR="00000000" w:rsidRPr="00000000">
              <w:rPr>
                <w:rtl w:val="0"/>
              </w:rPr>
            </w:r>
          </w:p>
        </w:tc>
      </w:tr>
      <w:tr>
        <w:trPr>
          <w:cantSplit w:val="0"/>
          <w:tblHeader w:val="0"/>
        </w:trPr>
        <w:tc>
          <w:tcPr/>
          <w:p w:rsidR="00000000" w:rsidDel="00000000" w:rsidP="00000000" w:rsidRDefault="00000000" w:rsidRPr="00000000" w14:paraId="0000001C">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2012</w:t>
            </w:r>
          </w:p>
        </w:tc>
        <w:tc>
          <w:tcPr/>
          <w:p w:rsidR="00000000" w:rsidDel="00000000" w:rsidP="00000000" w:rsidRDefault="00000000" w:rsidRPr="00000000" w14:paraId="0000001D">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12 </w:t>
            </w:r>
            <w:r w:rsidDel="00000000" w:rsidR="00000000" w:rsidRPr="00000000">
              <w:rPr>
                <w:rFonts w:ascii="Oswald Light" w:cs="Oswald Light" w:eastAsia="Oswald Light" w:hAnsi="Oswald Light"/>
                <w:rtl w:val="0"/>
              </w:rPr>
              <w:t xml:space="preserve">years</w:t>
            </w:r>
            <w:r w:rsidDel="00000000" w:rsidR="00000000" w:rsidRPr="00000000">
              <w:rPr>
                <w:rtl w:val="0"/>
              </w:rPr>
            </w:r>
          </w:p>
        </w:tc>
        <w:tc>
          <w:tcPr/>
          <w:p w:rsidR="00000000" w:rsidDel="00000000" w:rsidP="00000000" w:rsidRDefault="00000000" w:rsidRPr="00000000" w14:paraId="0000001E">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No limit </w:t>
            </w:r>
            <w:r w:rsidDel="00000000" w:rsidR="00000000" w:rsidRPr="00000000">
              <w:rPr>
                <w:rtl w:val="0"/>
              </w:rPr>
            </w:r>
          </w:p>
        </w:tc>
      </w:tr>
      <w:tr>
        <w:trPr>
          <w:cantSplit w:val="0"/>
          <w:tblHeader w:val="0"/>
        </w:trPr>
        <w:tc>
          <w:tcPr/>
          <w:p w:rsidR="00000000" w:rsidDel="00000000" w:rsidP="00000000" w:rsidRDefault="00000000" w:rsidRPr="00000000" w14:paraId="0000001F">
            <w:pPr>
              <w:widowControl w:val="0"/>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2015</w:t>
            </w:r>
          </w:p>
        </w:tc>
        <w:tc>
          <w:tcPr/>
          <w:p w:rsidR="00000000" w:rsidDel="00000000" w:rsidP="00000000" w:rsidRDefault="00000000" w:rsidRPr="00000000" w14:paraId="00000020">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14 years for caregivers</w:t>
            </w:r>
            <w:r w:rsidDel="00000000" w:rsidR="00000000" w:rsidRPr="00000000">
              <w:rPr>
                <w:rtl w:val="0"/>
              </w:rPr>
            </w:r>
          </w:p>
        </w:tc>
        <w:tc>
          <w:tcPr/>
          <w:p w:rsidR="00000000" w:rsidDel="00000000" w:rsidP="00000000" w:rsidRDefault="00000000" w:rsidRPr="00000000" w14:paraId="00000021">
            <w:pPr>
              <w:spacing w:line="276"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No limit</w:t>
            </w:r>
            <w:r w:rsidDel="00000000" w:rsidR="00000000" w:rsidRPr="00000000">
              <w:rPr>
                <w:rtl w:val="0"/>
              </w:rPr>
            </w:r>
          </w:p>
        </w:tc>
      </w:tr>
    </w:tbl>
    <w:p w:rsidR="00000000" w:rsidDel="00000000" w:rsidP="00000000" w:rsidRDefault="00000000" w:rsidRPr="00000000" w14:paraId="00000022">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3">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What appears to be a gradual relaxation of regulations is, in fact, the continued extension of a discriminatory policy. In 1997, when the blue-collar employment limit was revised to 2 + 1 years (that is, after a two-year contract, one additional year could be granted), the government simultaneously abolished the employment duration limit for white-collar migrant workers, granting them unlimited time to work in Taiwan.</w:t>
      </w:r>
    </w:p>
    <w:p w:rsidR="00000000" w:rsidDel="00000000" w:rsidP="00000000" w:rsidRDefault="00000000" w:rsidRPr="00000000" w14:paraId="00000024">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5">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Work should not be valued according to hierarchy or social status. It is precisely through the contributions of laborers who “each fulfill their own role” that society is able to develop and operate. Blue-collar migrant workers catch fish and crabs on fishing vessels to supply the food on our tables; they care for elders in households and institutions; they perform strenuous work in major public construction projects; and many Taiwanese children have been raised by migrant caregivers. The 850,000 blue-collar migrant workers in Taiwan support essential daily work that locals—due to low wages, long working hours, and heavy workloads—are often unwilling or unable to accept. Yet the “unlimited employment duration” enjoyed by white-collar migrant workers remains out of reach for blue-collar workers. How long will this discriminatory policy, now in its twenty-eighth year, continue?</w:t>
      </w:r>
    </w:p>
    <w:p w:rsidR="00000000" w:rsidDel="00000000" w:rsidP="00000000" w:rsidRDefault="00000000" w:rsidRPr="00000000" w14:paraId="00000026">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7">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In recent years, in order to compete with Japan and South Korea for labor and to “retain talent” amid domestic labor shortages, the Taiwanese government introduced the “</w:t>
      </w:r>
      <w:r w:rsidDel="00000000" w:rsidR="00000000" w:rsidRPr="00000000">
        <w:rPr>
          <w:rFonts w:ascii="Oswald" w:cs="Oswald" w:eastAsia="Oswald" w:hAnsi="Oswald"/>
          <w:rtl w:val="0"/>
        </w:rPr>
        <w:t xml:space="preserve">Long-term Retention of Skilled Foreign Workers Program</w:t>
      </w:r>
      <w:r w:rsidDel="00000000" w:rsidR="00000000" w:rsidRPr="00000000">
        <w:rPr>
          <w:rFonts w:ascii="Oswald Light" w:cs="Oswald Light" w:eastAsia="Oswald Light" w:hAnsi="Oswald Light"/>
          <w:rtl w:val="0"/>
        </w:rPr>
        <w:t xml:space="preserve">” on April 30, 2022. Under this scheme, blue-collar migrant workers who become </w:t>
      </w:r>
      <w:r w:rsidDel="00000000" w:rsidR="00000000" w:rsidRPr="00000000">
        <w:rPr>
          <w:rFonts w:ascii="Oswald" w:cs="Oswald" w:eastAsia="Oswald" w:hAnsi="Oswald"/>
          <w:rtl w:val="0"/>
        </w:rPr>
        <w:t xml:space="preserve">“intermediate-skilled workers</w:t>
      </w:r>
      <w:r w:rsidDel="00000000" w:rsidR="00000000" w:rsidRPr="00000000">
        <w:rPr>
          <w:rFonts w:ascii="Oswald Light" w:cs="Oswald Light" w:eastAsia="Oswald Light" w:hAnsi="Oswald Light"/>
          <w:rtl w:val="0"/>
        </w:rPr>
        <w:t xml:space="preserve">” are no longer subject to employment duration limits. Furthermore, according to the Ministry of Labor’s newly announced </w:t>
      </w:r>
      <w:r w:rsidDel="00000000" w:rsidR="00000000" w:rsidRPr="00000000">
        <w:rPr>
          <w:rFonts w:ascii="Oswald Light" w:cs="Oswald Light" w:eastAsia="Oswald Light" w:hAnsi="Oswald Light"/>
          <w:b w:val="1"/>
          <w:bCs w:val="1"/>
          <w:rtl w:val="0"/>
        </w:rPr>
        <w:t xml:space="preserve">Inter-Ministerial Program for Enhancing Transnational Labor Force</w:t>
      </w:r>
      <w:r w:rsidDel="00000000" w:rsidR="00000000" w:rsidRPr="00000000">
        <w:rPr>
          <w:rFonts w:ascii="Oswald Light" w:cs="Oswald Light" w:eastAsia="Oswald Light" w:hAnsi="Oswald Light"/>
          <w:rtl w:val="0"/>
        </w:rPr>
        <w:t xml:space="preserve">, beginning in 2026, the cap on intermediate-skilled workers in the manufacturing sector will increase from 25% to 100%, meaning an entire workforce could consist of intermediate-skilled migrant workers. These measures, put bluntly, aim to prevent Taiwan from becoming a large-scale “training center,” where migrant workers gain skills and experience but are forced to leave due to employment limits, only to be absorbed by other countries. However, such measures rest on a deeply flawed “intermediate-skilled worker” policy.</w:t>
      </w:r>
    </w:p>
    <w:p w:rsidR="00000000" w:rsidDel="00000000" w:rsidP="00000000" w:rsidRDefault="00000000" w:rsidRPr="00000000" w14:paraId="00000028">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9">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On November 2, the Migrant Empowerment Network in Taiwan (MENT) held a press conference highlighting the deceptive nature of the intermediate-skilled policy. Through the firsthand experiences of intermediate-skilled migrant workers, MENT explained to the media and the public why many workers who have already become intermediate-skilled still choose to stand up and declare: “Reject the intermediate-skilled policy scam.” One of the most serious problems is that attaining intermediate-skilled status depends entirely on the employer’s discretion, not the worker’s rights. This places blue-collar migrant workers—who wish to continue working in Taiwan—in an extremely passive position. Even if a migrant worker temporarily benefits from an employer’s favor and becomes intermediate-skilled, allowing them to stay in Taiwan longer, this very status becomes their weak point: they face greater pressure, and find it difficult to resist unreasonable demands. Is “intermediate-skilled” status truly a restoration of the basic right to work without time limits, or merely a new tool enabling employers to tighten control over migrant workers?</w:t>
      </w:r>
    </w:p>
    <w:p w:rsidR="00000000" w:rsidDel="00000000" w:rsidP="00000000" w:rsidRDefault="00000000" w:rsidRPr="00000000" w14:paraId="0000002A">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B">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Statistically, after three and a half years of implementation, only 4.7% of migrant workers have become intermediate-skilled. Indeed, this fortunate 4.7% may stay in Taiwan—albeit cautiously—but how many skilled migrant workers have been forced to leave simply because employers refuse to grant them the status (as new workers may be easier to control), or because brokers intentionally obstruct the process (as recruiting new workers from overseas yields higher profits)?</w:t>
      </w:r>
    </w:p>
    <w:p w:rsidR="00000000" w:rsidDel="00000000" w:rsidP="00000000" w:rsidRDefault="00000000" w:rsidRPr="00000000" w14:paraId="0000002C">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D">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For 33 years, Taiwan’s employment duration limits for blue-collar migrant workers have amounted to a systemic and institutionalized policy of forced talent loss. Today, although the government finally recognizes its past policy failures, it has responded with a flawed Retention Scheme—like trying to patch a large hole in a water tank with a piece of mesh, expecting it to hold water. Is this truly “retaining talent,” or is it continuing to drive talent away?</w:t>
      </w:r>
    </w:p>
    <w:p w:rsidR="00000000" w:rsidDel="00000000" w:rsidP="00000000" w:rsidRDefault="00000000" w:rsidRPr="00000000" w14:paraId="0000002E">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2F">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Today’s rally is migrant workers across Taiwan standing together to tell the Ministry of Labor: stop issuing confusing, self-defeating policies. Abolishing the work-year limit for blue-collar migrant workers is not only the only genuine way to retain talent, but also the way to correct decades of discriminatory policy and restore fundamental labor rights to blue-collar migrant workers. </w:t>
      </w:r>
    </w:p>
    <w:p w:rsidR="00000000" w:rsidDel="00000000" w:rsidP="00000000" w:rsidRDefault="00000000" w:rsidRPr="00000000" w14:paraId="00000030">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31">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Abolish the work-year limit for blue-collar migrant workers!</w:t>
      </w:r>
    </w:p>
    <w:p w:rsidR="00000000" w:rsidDel="00000000" w:rsidP="00000000" w:rsidRDefault="00000000" w:rsidRPr="00000000" w14:paraId="00000032">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33">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Migrant Empowerment Network in Taiwan (MENT):</w:t>
      </w:r>
    </w:p>
    <w:p w:rsidR="00000000" w:rsidDel="00000000" w:rsidP="00000000" w:rsidRDefault="00000000" w:rsidRPr="00000000" w14:paraId="00000034">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Presbyterian Church in Taiwan Labor Concern Center (LCC)</w:t>
      </w:r>
    </w:p>
    <w:p w:rsidR="00000000" w:rsidDel="00000000" w:rsidP="00000000" w:rsidRDefault="00000000" w:rsidRPr="00000000" w14:paraId="00000035">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STELLA MARIS-AOS International Service Center (STELLA MARIS)</w:t>
      </w:r>
    </w:p>
    <w:p w:rsidR="00000000" w:rsidDel="00000000" w:rsidP="00000000" w:rsidRDefault="00000000" w:rsidRPr="00000000" w14:paraId="00000036">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Hsinchu Catholic Diocese Migrants and Immigrants Service Center (HMISC)</w:t>
      </w:r>
    </w:p>
    <w:p w:rsidR="00000000" w:rsidDel="00000000" w:rsidP="00000000" w:rsidRDefault="00000000" w:rsidRPr="00000000" w14:paraId="00000037">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Hsinchu Catholic Diocese Hope Workers Center (HWC)</w:t>
      </w:r>
    </w:p>
    <w:p w:rsidR="00000000" w:rsidDel="00000000" w:rsidP="00000000" w:rsidRDefault="00000000" w:rsidRPr="00000000" w14:paraId="00000038">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Domestic Caretakers Union Taoyuan (DCU)</w:t>
      </w:r>
    </w:p>
    <w:p w:rsidR="00000000" w:rsidDel="00000000" w:rsidP="00000000" w:rsidRDefault="00000000" w:rsidRPr="00000000" w14:paraId="00000039">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Serikat Buruh Industri Perawatan Taiwan (SBIPT)</w:t>
      </w:r>
    </w:p>
    <w:p w:rsidR="00000000" w:rsidDel="00000000" w:rsidP="00000000" w:rsidRDefault="00000000" w:rsidRPr="00000000" w14:paraId="0000003A">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Caritas Taiwan</w:t>
      </w:r>
    </w:p>
    <w:p w:rsidR="00000000" w:rsidDel="00000000" w:rsidP="00000000" w:rsidRDefault="00000000" w:rsidRPr="00000000" w14:paraId="0000003B">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Taiwan International Workers Association (TIWA)</w:t>
      </w:r>
    </w:p>
    <w:p w:rsidR="00000000" w:rsidDel="00000000" w:rsidP="00000000" w:rsidRDefault="00000000" w:rsidRPr="00000000" w14:paraId="0000003C">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3D">
      <w:pPr>
        <w:rPr>
          <w:rFonts w:ascii="Oswald Light" w:cs="Oswald Light" w:eastAsia="Oswald Light" w:hAnsi="Oswald Light"/>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rPr>
          <w:rFonts w:ascii="Oswald Light" w:cs="Oswald Light" w:eastAsia="Oswald Light" w:hAnsi="Oswald Light"/>
        </w:rPr>
      </w:pPr>
      <w:r w:rsidDel="00000000" w:rsidR="00000000" w:rsidRPr="00000000">
        <w:rPr>
          <w:rtl w:val="0"/>
        </w:rPr>
      </w:r>
    </w:p>
    <w:p w:rsidR="00000000" w:rsidDel="00000000" w:rsidP="00000000" w:rsidRDefault="00000000" w:rsidRPr="00000000" w14:paraId="0000003F">
      <w:pPr>
        <w:rPr>
          <w:rFonts w:ascii="Oswald Light" w:cs="Oswald Light" w:eastAsia="Oswald Light" w:hAnsi="Oswald Light"/>
          <w:sz w:val="24"/>
          <w:szCs w:val="24"/>
        </w:rPr>
      </w:pPr>
      <w:r w:rsidDel="00000000" w:rsidR="00000000" w:rsidRPr="00000000">
        <w:rPr>
          <w:rFonts w:ascii="Oswald Light" w:cs="Oswald Light" w:eastAsia="Oswald Light" w:hAnsi="Oswald Light"/>
          <w:rtl w:val="0"/>
        </w:rPr>
        <w:t xml:space="preserve">Attachment: Evolution of Blue-Collar Migrant Worker Employment Duration in Taiwan</w:t>
      </w:r>
      <w:r w:rsidDel="00000000" w:rsidR="00000000" w:rsidRPr="00000000">
        <w:rPr>
          <w:rtl w:val="0"/>
        </w:rPr>
      </w:r>
    </w:p>
    <w:tbl>
      <w:tblPr>
        <w:tblStyle w:val="Table2"/>
        <w:tblW w:w="94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2970"/>
        <w:gridCol w:w="5235"/>
        <w:tblGridChange w:id="0">
          <w:tblGrid>
            <w:gridCol w:w="1260"/>
            <w:gridCol w:w="2970"/>
            <w:gridCol w:w="5235"/>
          </w:tblGrid>
        </w:tblGridChange>
      </w:tblGrid>
      <w:tr>
        <w:trPr>
          <w:cantSplit w:val="0"/>
          <w:trHeight w:val="310.68" w:hRule="atLeast"/>
          <w:tblHeader w:val="0"/>
        </w:trPr>
        <w:tc>
          <w:tcPr/>
          <w:p w:rsidR="00000000" w:rsidDel="00000000" w:rsidP="00000000" w:rsidRDefault="00000000" w:rsidRPr="00000000" w14:paraId="00000040">
            <w:pPr>
              <w:widowControl w:val="0"/>
              <w:spacing w:line="240" w:lineRule="auto"/>
              <w:jc w:val="both"/>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Date</w:t>
            </w:r>
          </w:p>
        </w:tc>
        <w:tc>
          <w:tcPr/>
          <w:p w:rsidR="00000000" w:rsidDel="00000000" w:rsidP="00000000" w:rsidRDefault="00000000" w:rsidRPr="00000000" w14:paraId="00000041">
            <w:pPr>
              <w:widowControl w:val="0"/>
              <w:spacing w:line="240" w:lineRule="auto"/>
              <w:jc w:val="both"/>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year-limit</w:t>
            </w:r>
          </w:p>
        </w:tc>
        <w:tc>
          <w:tcPr/>
          <w:p w:rsidR="00000000" w:rsidDel="00000000" w:rsidP="00000000" w:rsidRDefault="00000000" w:rsidRPr="00000000" w14:paraId="00000042">
            <w:pPr>
              <w:widowControl w:val="0"/>
              <w:spacing w:line="240" w:lineRule="auto"/>
              <w:jc w:val="center"/>
              <w:rPr>
                <w:rFonts w:ascii="Oswald Light" w:cs="Oswald Light" w:eastAsia="Oswald Light" w:hAnsi="Oswald Light"/>
                <w:sz w:val="24"/>
                <w:szCs w:val="24"/>
              </w:rPr>
            </w:pPr>
            <w:r w:rsidDel="00000000" w:rsidR="00000000" w:rsidRPr="00000000">
              <w:rPr>
                <w:rFonts w:ascii="Oswald Light" w:cs="Oswald Light" w:eastAsia="Oswald Light" w:hAnsi="Oswald Light"/>
                <w:sz w:val="24"/>
                <w:szCs w:val="24"/>
                <w:rtl w:val="0"/>
              </w:rPr>
              <w:t xml:space="preserve">note</w:t>
            </w:r>
          </w:p>
        </w:tc>
      </w:tr>
      <w:tr>
        <w:trPr>
          <w:cantSplit w:val="0"/>
          <w:tblHeader w:val="0"/>
        </w:trPr>
        <w:tc>
          <w:tcPr/>
          <w:p w:rsidR="00000000" w:rsidDel="00000000" w:rsidP="00000000" w:rsidRDefault="00000000" w:rsidRPr="00000000" w14:paraId="00000043">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1992/05/08</w:t>
            </w:r>
          </w:p>
        </w:tc>
        <w:tc>
          <w:tcPr/>
          <w:p w:rsidR="00000000" w:rsidDel="00000000" w:rsidP="00000000" w:rsidRDefault="00000000" w:rsidRPr="00000000" w14:paraId="00000044">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1+1                </w:t>
            </w:r>
            <w:r w:rsidDel="00000000" w:rsidR="00000000" w:rsidRPr="00000000">
              <w:rPr>
                <w:rFonts w:ascii="Oswald Light" w:cs="Oswald Light" w:eastAsia="Oswald Light" w:hAnsi="Oswald Light"/>
                <w:color w:val="ff0000"/>
                <w:rtl w:val="0"/>
              </w:rPr>
              <w:t xml:space="preserve">            2 years</w:t>
            </w:r>
            <w:r w:rsidDel="00000000" w:rsidR="00000000" w:rsidRPr="00000000">
              <w:rPr>
                <w:rtl w:val="0"/>
              </w:rPr>
            </w:r>
          </w:p>
        </w:tc>
        <w:tc>
          <w:tcPr/>
          <w:p w:rsidR="00000000" w:rsidDel="00000000" w:rsidP="00000000" w:rsidRDefault="00000000" w:rsidRPr="00000000" w14:paraId="00000045">
            <w:pPr>
              <w:widowControl w:val="0"/>
              <w:spacing w:line="240" w:lineRule="auto"/>
              <w:jc w:val="both"/>
              <w:rPr>
                <w:rFonts w:ascii="Oswald Light" w:cs="Oswald Light" w:eastAsia="Oswald Light" w:hAnsi="Oswald Light"/>
              </w:rPr>
            </w:pPr>
            <w:r w:rsidDel="00000000" w:rsidR="00000000" w:rsidRPr="00000000">
              <w:rPr>
                <w:rtl w:val="0"/>
              </w:rPr>
            </w:r>
          </w:p>
        </w:tc>
      </w:tr>
      <w:tr>
        <w:trPr>
          <w:cantSplit w:val="0"/>
          <w:trHeight w:val="735" w:hRule="atLeast"/>
          <w:tblHeader w:val="0"/>
        </w:trPr>
        <w:tc>
          <w:tcPr/>
          <w:p w:rsidR="00000000" w:rsidDel="00000000" w:rsidP="00000000" w:rsidRDefault="00000000" w:rsidRPr="00000000" w14:paraId="00000046">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1997/05/21</w:t>
            </w:r>
          </w:p>
        </w:tc>
        <w:tc>
          <w:tcPr/>
          <w:p w:rsidR="00000000" w:rsidDel="00000000" w:rsidP="00000000" w:rsidRDefault="00000000" w:rsidRPr="00000000" w14:paraId="00000047">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2+1(0.5)                </w:t>
            </w:r>
            <w:r w:rsidDel="00000000" w:rsidR="00000000" w:rsidRPr="00000000">
              <w:rPr>
                <w:rFonts w:ascii="Oswald Light" w:cs="Oswald Light" w:eastAsia="Oswald Light" w:hAnsi="Oswald Light"/>
                <w:color w:val="ff0000"/>
                <w:rtl w:val="0"/>
              </w:rPr>
              <w:t xml:space="preserve">   3(3.5) years</w:t>
            </w:r>
            <w:r w:rsidDel="00000000" w:rsidR="00000000" w:rsidRPr="00000000">
              <w:rPr>
                <w:rtl w:val="0"/>
              </w:rPr>
            </w:r>
          </w:p>
        </w:tc>
        <w:tc>
          <w:tcPr/>
          <w:p w:rsidR="00000000" w:rsidDel="00000000" w:rsidP="00000000" w:rsidRDefault="00000000" w:rsidRPr="00000000" w14:paraId="00000048">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For special major construction projects, an additional 0.5 year may be added;</w:t>
            </w:r>
          </w:p>
          <w:p w:rsidR="00000000" w:rsidDel="00000000" w:rsidP="00000000" w:rsidRDefault="00000000" w:rsidRPr="00000000" w14:paraId="00000049">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the work-year limit for white-collar migrant workers was removed</w:t>
            </w:r>
          </w:p>
        </w:tc>
      </w:tr>
      <w:tr>
        <w:trPr>
          <w:cantSplit w:val="0"/>
          <w:tblHeader w:val="0"/>
        </w:trPr>
        <w:tc>
          <w:tcPr/>
          <w:p w:rsidR="00000000" w:rsidDel="00000000" w:rsidP="00000000" w:rsidRDefault="00000000" w:rsidRPr="00000000" w14:paraId="0000004A">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2002/01/21</w:t>
            </w:r>
          </w:p>
        </w:tc>
        <w:tc>
          <w:tcPr/>
          <w:p w:rsidR="00000000" w:rsidDel="00000000" w:rsidP="00000000" w:rsidRDefault="00000000" w:rsidRPr="00000000" w14:paraId="0000004B">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 +(2+1)             </w:t>
            </w:r>
            <w:r w:rsidDel="00000000" w:rsidR="00000000" w:rsidRPr="00000000">
              <w:rPr>
                <w:rFonts w:ascii="Oswald Light" w:cs="Oswald Light" w:eastAsia="Oswald Light" w:hAnsi="Oswald Light"/>
                <w:color w:val="ff0000"/>
                <w:rtl w:val="0"/>
              </w:rPr>
              <w:t xml:space="preserve">6 years</w:t>
            </w:r>
            <w:r w:rsidDel="00000000" w:rsidR="00000000" w:rsidRPr="00000000">
              <w:rPr>
                <w:rtl w:val="0"/>
              </w:rPr>
            </w:r>
          </w:p>
        </w:tc>
        <w:tc>
          <w:tcPr/>
          <w:p w:rsidR="00000000" w:rsidDel="00000000" w:rsidP="00000000" w:rsidRDefault="00000000" w:rsidRPr="00000000" w14:paraId="0000004C">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must leave Taiwan for 40 days before re-entry; </w:t>
            </w:r>
          </w:p>
          <w:p w:rsidR="00000000" w:rsidDel="00000000" w:rsidP="00000000" w:rsidRDefault="00000000" w:rsidRPr="00000000" w14:paraId="0000004D">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brokers charge fees again</w:t>
            </w:r>
          </w:p>
        </w:tc>
      </w:tr>
      <w:tr>
        <w:trPr>
          <w:cantSplit w:val="0"/>
          <w:tblHeader w:val="0"/>
        </w:trPr>
        <w:tc>
          <w:tcPr/>
          <w:p w:rsidR="00000000" w:rsidDel="00000000" w:rsidP="00000000" w:rsidRDefault="00000000" w:rsidRPr="00000000" w14:paraId="0000004E">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2007/07/13</w:t>
            </w:r>
          </w:p>
        </w:tc>
        <w:tc>
          <w:tcPr/>
          <w:p w:rsidR="00000000" w:rsidDel="00000000" w:rsidP="00000000" w:rsidRDefault="00000000" w:rsidRPr="00000000" w14:paraId="0000004F">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(2+1) +(2+1)+(2=1)  </w:t>
            </w:r>
            <w:r w:rsidDel="00000000" w:rsidR="00000000" w:rsidRPr="00000000">
              <w:rPr>
                <w:rFonts w:ascii="Oswald Light" w:cs="Oswald Light" w:eastAsia="Oswald Light" w:hAnsi="Oswald Light"/>
                <w:color w:val="ff0000"/>
                <w:rtl w:val="0"/>
              </w:rPr>
              <w:t xml:space="preserve"> 9 years</w:t>
            </w:r>
            <w:r w:rsidDel="00000000" w:rsidR="00000000" w:rsidRPr="00000000">
              <w:rPr>
                <w:rtl w:val="0"/>
              </w:rPr>
            </w:r>
          </w:p>
        </w:tc>
        <w:tc>
          <w:tcPr/>
          <w:p w:rsidR="00000000" w:rsidDel="00000000" w:rsidP="00000000" w:rsidRDefault="00000000" w:rsidRPr="00000000" w14:paraId="00000050">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must leave Taiwan for 1 day before re-entry; </w:t>
            </w:r>
          </w:p>
          <w:p w:rsidR="00000000" w:rsidDel="00000000" w:rsidP="00000000" w:rsidRDefault="00000000" w:rsidRPr="00000000" w14:paraId="00000051">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brokers charge fees again</w:t>
            </w:r>
          </w:p>
        </w:tc>
      </w:tr>
      <w:tr>
        <w:trPr>
          <w:cantSplit w:val="0"/>
          <w:tblHeader w:val="0"/>
        </w:trPr>
        <w:tc>
          <w:tcPr/>
          <w:p w:rsidR="00000000" w:rsidDel="00000000" w:rsidP="00000000" w:rsidRDefault="00000000" w:rsidRPr="00000000" w14:paraId="00000052">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2012/02/01</w:t>
            </w:r>
          </w:p>
        </w:tc>
        <w:tc>
          <w:tcPr/>
          <w:p w:rsidR="00000000" w:rsidDel="00000000" w:rsidP="00000000" w:rsidRDefault="00000000" w:rsidRPr="00000000" w14:paraId="00000053">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3+3+3+3                </w:t>
            </w:r>
            <w:r w:rsidDel="00000000" w:rsidR="00000000" w:rsidRPr="00000000">
              <w:rPr>
                <w:rFonts w:ascii="Oswald Light" w:cs="Oswald Light" w:eastAsia="Oswald Light" w:hAnsi="Oswald Light"/>
                <w:color w:val="ff0000"/>
                <w:rtl w:val="0"/>
              </w:rPr>
              <w:t xml:space="preserve">  12 years</w:t>
            </w:r>
            <w:r w:rsidDel="00000000" w:rsidR="00000000" w:rsidRPr="00000000">
              <w:rPr>
                <w:rtl w:val="0"/>
              </w:rPr>
            </w:r>
          </w:p>
        </w:tc>
        <w:tc>
          <w:tcPr/>
          <w:p w:rsidR="00000000" w:rsidDel="00000000" w:rsidP="00000000" w:rsidRDefault="00000000" w:rsidRPr="00000000" w14:paraId="00000054">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contracts could be signed for 3 years directly, no need 2 plus 1; </w:t>
            </w:r>
          </w:p>
          <w:p w:rsidR="00000000" w:rsidDel="00000000" w:rsidP="00000000" w:rsidRDefault="00000000" w:rsidRPr="00000000" w14:paraId="00000055">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brokers charge fees again</w:t>
            </w:r>
          </w:p>
        </w:tc>
      </w:tr>
      <w:tr>
        <w:trPr>
          <w:cantSplit w:val="0"/>
          <w:tblHeader w:val="0"/>
        </w:trPr>
        <w:tc>
          <w:tcPr/>
          <w:p w:rsidR="00000000" w:rsidDel="00000000" w:rsidP="00000000" w:rsidRDefault="00000000" w:rsidRPr="00000000" w14:paraId="00000056">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2015/10/07</w:t>
            </w:r>
          </w:p>
        </w:tc>
        <w:tc>
          <w:tcPr/>
          <w:p w:rsidR="00000000" w:rsidDel="00000000" w:rsidP="00000000" w:rsidRDefault="00000000" w:rsidRPr="00000000" w14:paraId="00000057">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3+3+3+3</w:t>
            </w:r>
            <w:r w:rsidDel="00000000" w:rsidR="00000000" w:rsidRPr="00000000">
              <w:rPr>
                <w:rFonts w:ascii="Oswald Light" w:cs="Oswald Light" w:eastAsia="Oswald Light" w:hAnsi="Oswald Light"/>
                <w:color w:val="ff0000"/>
                <w:rtl w:val="0"/>
              </w:rPr>
              <w:t xml:space="preserve">+2</w:t>
            </w:r>
            <w:r w:rsidDel="00000000" w:rsidR="00000000" w:rsidRPr="00000000">
              <w:rPr>
                <w:rFonts w:ascii="Oswald Light" w:cs="Oswald Light" w:eastAsia="Oswald Light" w:hAnsi="Oswald Light"/>
                <w:rtl w:val="0"/>
              </w:rPr>
              <w:t xml:space="preserve">             </w:t>
            </w:r>
            <w:r w:rsidDel="00000000" w:rsidR="00000000" w:rsidRPr="00000000">
              <w:rPr>
                <w:rFonts w:ascii="Oswald Light" w:cs="Oswald Light" w:eastAsia="Oswald Light" w:hAnsi="Oswald Light"/>
                <w:color w:val="ff0000"/>
                <w:rtl w:val="0"/>
              </w:rPr>
              <w:t xml:space="preserve">14 years</w:t>
            </w:r>
            <w:r w:rsidDel="00000000" w:rsidR="00000000" w:rsidRPr="00000000">
              <w:rPr>
                <w:rtl w:val="0"/>
              </w:rPr>
            </w:r>
          </w:p>
        </w:tc>
        <w:tc>
          <w:tcPr/>
          <w:p w:rsidR="00000000" w:rsidDel="00000000" w:rsidP="00000000" w:rsidRDefault="00000000" w:rsidRPr="00000000" w14:paraId="00000058">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household caregivers may be extended for 2 more years</w:t>
            </w:r>
          </w:p>
          <w:p w:rsidR="00000000" w:rsidDel="00000000" w:rsidP="00000000" w:rsidRDefault="00000000" w:rsidRPr="00000000" w14:paraId="00000059">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brokers charge fees again</w:t>
            </w:r>
          </w:p>
        </w:tc>
      </w:tr>
      <w:tr>
        <w:trPr>
          <w:cantSplit w:val="0"/>
          <w:tblHeader w:val="0"/>
        </w:trPr>
        <w:tc>
          <w:tcPr/>
          <w:p w:rsidR="00000000" w:rsidDel="00000000" w:rsidP="00000000" w:rsidRDefault="00000000" w:rsidRPr="00000000" w14:paraId="0000005A">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2016/12/06</w:t>
            </w:r>
          </w:p>
        </w:tc>
        <w:tc>
          <w:tcPr/>
          <w:p w:rsidR="00000000" w:rsidDel="00000000" w:rsidP="00000000" w:rsidRDefault="00000000" w:rsidRPr="00000000" w14:paraId="0000005B">
            <w:pPr>
              <w:widowControl w:val="0"/>
              <w:spacing w:line="240" w:lineRule="auto"/>
              <w:jc w:val="both"/>
              <w:rPr>
                <w:rFonts w:ascii="Oswald Light" w:cs="Oswald Light" w:eastAsia="Oswald Light" w:hAnsi="Oswald Light"/>
              </w:rPr>
            </w:pPr>
            <w:r w:rsidDel="00000000" w:rsidR="00000000" w:rsidRPr="00000000">
              <w:rPr>
                <w:rtl w:val="0"/>
              </w:rPr>
            </w:r>
          </w:p>
        </w:tc>
        <w:tc>
          <w:tcPr/>
          <w:p w:rsidR="00000000" w:rsidDel="00000000" w:rsidP="00000000" w:rsidRDefault="00000000" w:rsidRPr="00000000" w14:paraId="0000005C">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exit-for-one-day rule abolished; </w:t>
            </w:r>
          </w:p>
          <w:p w:rsidR="00000000" w:rsidDel="00000000" w:rsidP="00000000" w:rsidRDefault="00000000" w:rsidRPr="00000000" w14:paraId="0000005D">
            <w:pPr>
              <w:rPr>
                <w:rFonts w:ascii="Oswald Light" w:cs="Oswald Light" w:eastAsia="Oswald Light" w:hAnsi="Oswald Light"/>
              </w:rPr>
            </w:pPr>
            <w:r w:rsidDel="00000000" w:rsidR="00000000" w:rsidRPr="00000000">
              <w:rPr>
                <w:rFonts w:ascii="Oswald Light" w:cs="Oswald Light" w:eastAsia="Oswald Light" w:hAnsi="Oswald Light"/>
                <w:rtl w:val="0"/>
              </w:rPr>
              <w:t xml:space="preserve">“transfer fees” became common</w:t>
            </w:r>
          </w:p>
        </w:tc>
      </w:tr>
      <w:tr>
        <w:trPr>
          <w:cantSplit w:val="0"/>
          <w:trHeight w:val="1665" w:hRule="atLeast"/>
          <w:tblHeader w:val="0"/>
        </w:trPr>
        <w:tc>
          <w:tcPr/>
          <w:p w:rsidR="00000000" w:rsidDel="00000000" w:rsidP="00000000" w:rsidRDefault="00000000" w:rsidRPr="00000000" w14:paraId="0000005E">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2022/04/30</w:t>
            </w:r>
          </w:p>
        </w:tc>
        <w:tc>
          <w:tcPr/>
          <w:p w:rsidR="00000000" w:rsidDel="00000000" w:rsidP="00000000" w:rsidRDefault="00000000" w:rsidRPr="00000000" w14:paraId="0000005F">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Implementation of the “Long-term Retention of Skilled Foreign Workers Program” scheme:</w:t>
            </w:r>
          </w:p>
          <w:p w:rsidR="00000000" w:rsidDel="00000000" w:rsidP="00000000" w:rsidRDefault="00000000" w:rsidRPr="00000000" w14:paraId="00000060">
            <w:pPr>
              <w:widowControl w:val="0"/>
              <w:spacing w:line="240" w:lineRule="auto"/>
              <w:rPr>
                <w:rFonts w:ascii="Oswald Light" w:cs="Oswald Light" w:eastAsia="Oswald Light" w:hAnsi="Oswald Light"/>
              </w:rPr>
            </w:pPr>
            <w:r w:rsidDel="00000000" w:rsidR="00000000" w:rsidRPr="00000000">
              <w:rPr>
                <w:rFonts w:ascii="Oswald Light" w:cs="Oswald Light" w:eastAsia="Oswald Light" w:hAnsi="Oswald Light"/>
                <w:rtl w:val="0"/>
              </w:rPr>
              <w:t xml:space="preserve">“intermediate-skilled workers” are no longer subject to a maximum employment period.</w:t>
            </w:r>
          </w:p>
          <w:p w:rsidR="00000000" w:rsidDel="00000000" w:rsidP="00000000" w:rsidRDefault="00000000" w:rsidRPr="00000000" w14:paraId="00000061">
            <w:pPr>
              <w:widowControl w:val="0"/>
              <w:spacing w:line="240" w:lineRule="auto"/>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After working for five years under intermediate-skilled status, and if their salary reaches at least twice the basic minimum wage, they may apply for long-term residence.</w:t>
            </w:r>
          </w:p>
        </w:tc>
        <w:tc>
          <w:tcPr/>
          <w:p w:rsidR="00000000" w:rsidDel="00000000" w:rsidP="00000000" w:rsidRDefault="00000000" w:rsidRPr="00000000" w14:paraId="0000006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26.7716535433071" w:right="0" w:hanging="226.7716535433071"/>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The application is submitted by the employer.</w:t>
            </w:r>
          </w:p>
          <w:p w:rsidR="00000000" w:rsidDel="00000000" w:rsidP="00000000" w:rsidRDefault="00000000" w:rsidRPr="00000000" w14:paraId="0000006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26.7716535433071" w:right="0" w:hanging="226.7716535433071"/>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The original blue-collar migrant worker quota may be backfilled.</w:t>
            </w:r>
          </w:p>
          <w:p w:rsidR="00000000" w:rsidDel="00000000" w:rsidP="00000000" w:rsidRDefault="00000000" w:rsidRPr="00000000" w14:paraId="0000006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26.7716535433071" w:right="0" w:hanging="226.7716535433071"/>
              <w:jc w:val="both"/>
              <w:rPr>
                <w:rFonts w:ascii="Oswald Light" w:cs="Oswald Light" w:eastAsia="Oswald Light" w:hAnsi="Oswald Light"/>
              </w:rPr>
            </w:pPr>
            <w:r w:rsidDel="00000000" w:rsidR="00000000" w:rsidRPr="00000000">
              <w:rPr>
                <w:rFonts w:ascii="Oswald Light" w:cs="Oswald Light" w:eastAsia="Oswald Light" w:hAnsi="Oswald Light"/>
                <w:rtl w:val="0"/>
              </w:rPr>
              <w:t xml:space="preserve">Eligibility criteria:</w:t>
            </w:r>
          </w:p>
          <w:p w:rsidR="00000000" w:rsidDel="00000000" w:rsidP="00000000" w:rsidRDefault="00000000" w:rsidRPr="00000000" w14:paraId="0000006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Oswald Light" w:cs="Oswald Light" w:eastAsia="Oswald Light" w:hAnsi="Oswald Light"/>
                <w:u w:val="none"/>
              </w:rPr>
            </w:pPr>
            <w:r w:rsidDel="00000000" w:rsidR="00000000" w:rsidRPr="00000000">
              <w:rPr>
                <w:rFonts w:ascii="Oswald Light" w:cs="Oswald Light" w:eastAsia="Oswald Light" w:hAnsi="Oswald Light"/>
                <w:rtl w:val="0"/>
              </w:rPr>
              <w:t xml:space="preserve">Has worked in Taiwan for more than six years; </w:t>
            </w:r>
          </w:p>
          <w:p w:rsidR="00000000" w:rsidDel="00000000" w:rsidP="00000000" w:rsidRDefault="00000000" w:rsidRPr="00000000" w14:paraId="0000006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566.9291338582675" w:right="0" w:hanging="360"/>
              <w:jc w:val="both"/>
              <w:rPr>
                <w:rFonts w:ascii="Oswald Light" w:cs="Oswald Light" w:eastAsia="Oswald Light" w:hAnsi="Oswald Light"/>
                <w:u w:val="none"/>
              </w:rPr>
            </w:pPr>
            <w:r w:rsidDel="00000000" w:rsidR="00000000" w:rsidRPr="00000000">
              <w:rPr>
                <w:rFonts w:ascii="Oswald Light" w:cs="Oswald Light" w:eastAsia="Oswald Light" w:hAnsi="Oswald Light"/>
                <w:rtl w:val="0"/>
              </w:rPr>
              <w:t xml:space="preserve">Has a total accumulated work seniority in Taiwan of at least 11 years and 6 months.</w:t>
            </w:r>
          </w:p>
        </w:tc>
      </w:tr>
    </w:tbl>
    <w:p w:rsidR="00000000" w:rsidDel="00000000" w:rsidP="00000000" w:rsidRDefault="00000000" w:rsidRPr="00000000" w14:paraId="00000067">
      <w:pPr>
        <w:rPr>
          <w:rFonts w:ascii="Oswald Light" w:cs="Oswald Light" w:eastAsia="Oswald Light" w:hAnsi="Oswald Light"/>
        </w:rPr>
      </w:pPr>
      <w:r w:rsidDel="00000000" w:rsidR="00000000" w:rsidRPr="00000000">
        <w:rPr>
          <w:rtl w:val="0"/>
        </w:rPr>
      </w:r>
    </w:p>
    <w:sectPr>
      <w:footerReference r:id="rId6"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Light">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Light-regular.ttf"/><Relationship Id="rId2" Type="http://schemas.openxmlformats.org/officeDocument/2006/relationships/font" Target="fonts/OswaldLight-bold.ttf"/><Relationship Id="rId3" Type="http://schemas.openxmlformats.org/officeDocument/2006/relationships/font" Target="fonts/Oswald-regular.ttf"/><Relationship Id="rId4"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